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08A3">
        <w:rPr>
          <w:rFonts w:ascii="Times New Roman" w:hAnsi="Times New Roman" w:cs="Times New Roman"/>
          <w:b/>
        </w:rPr>
        <w:t>РЕКВИЗИТЫ СЧЕТА</w:t>
      </w:r>
    </w:p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</w:rPr>
        <w:t>ДЛЯ УЧЕТА ОПЕРАЦИЙ СО СРЕДСТВАМИ, ПОСТУПАЮЩИМИ ВО ВРЕМЕННОЕ РАСПОРЯЖЕНИЕ</w:t>
      </w:r>
    </w:p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08A3">
        <w:rPr>
          <w:rFonts w:ascii="Times New Roman" w:hAnsi="Times New Roman" w:cs="Times New Roman"/>
        </w:rPr>
        <w:t>АРБИТРАЖНОГО СУДА ЕВРЕЙСКОЙ АВТОНОМНОЙ ОБЛАСТИ</w:t>
      </w:r>
      <w:r w:rsidR="001B2C99">
        <w:rPr>
          <w:rFonts w:ascii="Times New Roman" w:hAnsi="Times New Roman" w:cs="Times New Roman"/>
        </w:rPr>
        <w:t xml:space="preserve"> </w:t>
      </w:r>
      <w:r w:rsidRPr="002108A3">
        <w:rPr>
          <w:rFonts w:ascii="Times New Roman" w:hAnsi="Times New Roman" w:cs="Times New Roman"/>
          <w:b/>
        </w:rPr>
        <w:t xml:space="preserve">С </w:t>
      </w:r>
      <w:r w:rsidR="00125B63">
        <w:rPr>
          <w:rFonts w:ascii="Times New Roman" w:hAnsi="Times New Roman" w:cs="Times New Roman"/>
          <w:b/>
        </w:rPr>
        <w:t>27</w:t>
      </w:r>
      <w:r w:rsidRPr="002108A3">
        <w:rPr>
          <w:rFonts w:ascii="Times New Roman" w:hAnsi="Times New Roman" w:cs="Times New Roman"/>
          <w:b/>
        </w:rPr>
        <w:t>.</w:t>
      </w:r>
      <w:r w:rsidR="00125B63">
        <w:rPr>
          <w:rFonts w:ascii="Times New Roman" w:hAnsi="Times New Roman" w:cs="Times New Roman"/>
          <w:b/>
        </w:rPr>
        <w:t>1</w:t>
      </w:r>
      <w:r w:rsidRPr="002108A3">
        <w:rPr>
          <w:rFonts w:ascii="Times New Roman" w:hAnsi="Times New Roman" w:cs="Times New Roman"/>
          <w:b/>
        </w:rPr>
        <w:t>0.202</w:t>
      </w:r>
      <w:r w:rsidR="00B237E2">
        <w:rPr>
          <w:rFonts w:ascii="Times New Roman" w:hAnsi="Times New Roman" w:cs="Times New Roman"/>
          <w:b/>
        </w:rPr>
        <w:t>5</w:t>
      </w:r>
      <w:r w:rsidRPr="002108A3">
        <w:rPr>
          <w:rFonts w:ascii="Times New Roman" w:hAnsi="Times New Roman" w:cs="Times New Roman"/>
          <w:b/>
        </w:rPr>
        <w:t xml:space="preserve"> г.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Получатель:</w:t>
      </w:r>
      <w:r w:rsidRPr="002108A3">
        <w:rPr>
          <w:rFonts w:ascii="Times New Roman" w:hAnsi="Times New Roman" w:cs="Times New Roman"/>
        </w:rPr>
        <w:t xml:space="preserve"> УФК</w:t>
      </w:r>
      <w:r w:rsidR="00493E7C">
        <w:rPr>
          <w:rFonts w:ascii="Times New Roman" w:hAnsi="Times New Roman" w:cs="Times New Roman"/>
        </w:rPr>
        <w:t xml:space="preserve"> по Приморскому краю </w:t>
      </w:r>
      <w:r w:rsidRPr="002108A3">
        <w:rPr>
          <w:rFonts w:ascii="Times New Roman" w:hAnsi="Times New Roman" w:cs="Times New Roman"/>
        </w:rPr>
        <w:t xml:space="preserve"> (Арбитражный суд Еврейской автономной области, </w:t>
      </w:r>
      <w:r w:rsidRPr="002108A3">
        <w:rPr>
          <w:rFonts w:ascii="Times New Roman" w:hAnsi="Times New Roman" w:cs="Times New Roman"/>
          <w:b/>
          <w:i/>
        </w:rPr>
        <w:t>л/с</w:t>
      </w:r>
      <w:r w:rsidRPr="002108A3">
        <w:rPr>
          <w:rFonts w:ascii="Times New Roman" w:hAnsi="Times New Roman" w:cs="Times New Roman"/>
        </w:rPr>
        <w:t xml:space="preserve"> 05781А90790)</w:t>
      </w:r>
      <w:r w:rsidR="001B2C99">
        <w:rPr>
          <w:rFonts w:ascii="Times New Roman" w:hAnsi="Times New Roman" w:cs="Times New Roman"/>
        </w:rPr>
        <w:t xml:space="preserve">          </w:t>
      </w:r>
      <w:r w:rsidRPr="002108A3">
        <w:rPr>
          <w:rFonts w:ascii="Times New Roman" w:hAnsi="Times New Roman" w:cs="Times New Roman"/>
          <w:b/>
          <w:i/>
        </w:rPr>
        <w:t>ИНН:</w:t>
      </w:r>
      <w:r w:rsidRPr="002108A3">
        <w:rPr>
          <w:rFonts w:ascii="Times New Roman" w:hAnsi="Times New Roman" w:cs="Times New Roman"/>
        </w:rPr>
        <w:t xml:space="preserve"> 7900001271</w:t>
      </w:r>
      <w:r>
        <w:rPr>
          <w:rFonts w:ascii="Times New Roman" w:hAnsi="Times New Roman" w:cs="Times New Roman"/>
        </w:rPr>
        <w:t xml:space="preserve">                              </w:t>
      </w:r>
      <w:r w:rsidRPr="002108A3">
        <w:rPr>
          <w:rFonts w:ascii="Times New Roman" w:hAnsi="Times New Roman" w:cs="Times New Roman"/>
          <w:b/>
          <w:i/>
        </w:rPr>
        <w:t>КПП:</w:t>
      </w:r>
      <w:r w:rsidRPr="002108A3">
        <w:rPr>
          <w:rFonts w:ascii="Times New Roman" w:hAnsi="Times New Roman" w:cs="Times New Roman"/>
        </w:rPr>
        <w:t xml:space="preserve"> 790101001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Номер казначейского счета:</w:t>
      </w:r>
      <w:r w:rsidR="00493E7C">
        <w:rPr>
          <w:rFonts w:ascii="Times New Roman" w:hAnsi="Times New Roman" w:cs="Times New Roman"/>
        </w:rPr>
        <w:t xml:space="preserve"> 03212643000000012001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Наименование банка:</w:t>
      </w:r>
      <w:r w:rsidR="00493E7C">
        <w:rPr>
          <w:rFonts w:ascii="Times New Roman" w:hAnsi="Times New Roman" w:cs="Times New Roman"/>
        </w:rPr>
        <w:t xml:space="preserve"> </w:t>
      </w:r>
      <w:r w:rsidR="00125B63">
        <w:rPr>
          <w:rFonts w:ascii="Times New Roman" w:hAnsi="Times New Roman" w:cs="Times New Roman"/>
        </w:rPr>
        <w:t>ОКЦ № 1</w:t>
      </w:r>
      <w:r w:rsidR="002571BD">
        <w:rPr>
          <w:rFonts w:ascii="Times New Roman" w:hAnsi="Times New Roman" w:cs="Times New Roman"/>
        </w:rPr>
        <w:t xml:space="preserve"> </w:t>
      </w:r>
      <w:r w:rsidR="00493E7C">
        <w:rPr>
          <w:rFonts w:ascii="Times New Roman" w:hAnsi="Times New Roman" w:cs="Times New Roman"/>
        </w:rPr>
        <w:t>ДАЛЬНЕВОСТОЧНО</w:t>
      </w:r>
      <w:r w:rsidR="002571BD">
        <w:rPr>
          <w:rFonts w:ascii="Times New Roman" w:hAnsi="Times New Roman" w:cs="Times New Roman"/>
        </w:rPr>
        <w:t>ГО</w:t>
      </w:r>
      <w:r w:rsidR="00493E7C">
        <w:rPr>
          <w:rFonts w:ascii="Times New Roman" w:hAnsi="Times New Roman" w:cs="Times New Roman"/>
        </w:rPr>
        <w:t xml:space="preserve"> ГУ БАНКА РОССИИ</w:t>
      </w:r>
      <w:r w:rsidRPr="002108A3">
        <w:rPr>
          <w:rFonts w:ascii="Times New Roman" w:hAnsi="Times New Roman" w:cs="Times New Roman"/>
        </w:rPr>
        <w:t>//УФК</w:t>
      </w:r>
      <w:r w:rsidR="00493E7C">
        <w:rPr>
          <w:rFonts w:ascii="Times New Roman" w:hAnsi="Times New Roman" w:cs="Times New Roman"/>
        </w:rPr>
        <w:t xml:space="preserve"> по Приморскому краю, </w:t>
      </w:r>
      <w:proofErr w:type="gramStart"/>
      <w:r w:rsidR="00493E7C">
        <w:rPr>
          <w:rFonts w:ascii="Times New Roman" w:hAnsi="Times New Roman" w:cs="Times New Roman"/>
        </w:rPr>
        <w:t>г</w:t>
      </w:r>
      <w:proofErr w:type="gramEnd"/>
      <w:r w:rsidR="001014CF">
        <w:rPr>
          <w:rFonts w:ascii="Times New Roman" w:hAnsi="Times New Roman" w:cs="Times New Roman"/>
        </w:rPr>
        <w:t xml:space="preserve"> </w:t>
      </w:r>
      <w:r w:rsidR="00493E7C">
        <w:rPr>
          <w:rFonts w:ascii="Times New Roman" w:hAnsi="Times New Roman" w:cs="Times New Roman"/>
        </w:rPr>
        <w:t xml:space="preserve"> Владивосток</w:t>
      </w:r>
      <w:r w:rsidRPr="002108A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2108A3">
        <w:rPr>
          <w:rFonts w:ascii="Times New Roman" w:hAnsi="Times New Roman" w:cs="Times New Roman"/>
          <w:b/>
          <w:i/>
        </w:rPr>
        <w:t>ЕКС</w:t>
      </w:r>
      <w:r w:rsidR="00493E7C">
        <w:rPr>
          <w:rFonts w:ascii="Times New Roman" w:hAnsi="Times New Roman" w:cs="Times New Roman"/>
        </w:rPr>
        <w:t xml:space="preserve"> 40102810545370000012</w:t>
      </w:r>
      <w:r w:rsidRPr="002108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2108A3">
        <w:rPr>
          <w:rFonts w:ascii="Times New Roman" w:hAnsi="Times New Roman" w:cs="Times New Roman"/>
          <w:b/>
          <w:i/>
        </w:rPr>
        <w:t>БИК</w:t>
      </w:r>
      <w:r w:rsidR="00493E7C">
        <w:rPr>
          <w:rFonts w:ascii="Times New Roman" w:hAnsi="Times New Roman" w:cs="Times New Roman"/>
        </w:rPr>
        <w:t xml:space="preserve"> 010507002</w:t>
      </w:r>
    </w:p>
    <w:p w:rsidR="007E698A" w:rsidRDefault="002108A3" w:rsidP="00802B7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</w:rPr>
        <w:t>!!! ВНИМАНИЕ</w:t>
      </w:r>
      <w:proofErr w:type="gramStart"/>
      <w:r w:rsidRPr="002108A3">
        <w:rPr>
          <w:rFonts w:ascii="Times New Roman" w:hAnsi="Times New Roman" w:cs="Times New Roman"/>
          <w:b/>
        </w:rPr>
        <w:t xml:space="preserve"> !</w:t>
      </w:r>
      <w:proofErr w:type="gramEnd"/>
      <w:r w:rsidRPr="002108A3">
        <w:rPr>
          <w:rFonts w:ascii="Times New Roman" w:hAnsi="Times New Roman" w:cs="Times New Roman"/>
          <w:b/>
        </w:rPr>
        <w:t>!!</w:t>
      </w:r>
      <w:r w:rsidR="00802B7D">
        <w:rPr>
          <w:rFonts w:ascii="Times New Roman" w:hAnsi="Times New Roman" w:cs="Times New Roman"/>
          <w:b/>
        </w:rPr>
        <w:t xml:space="preserve">  </w:t>
      </w:r>
      <w:r w:rsidRPr="002108A3">
        <w:rPr>
          <w:rFonts w:ascii="Times New Roman" w:hAnsi="Times New Roman" w:cs="Times New Roman"/>
          <w:b/>
        </w:rPr>
        <w:t>С 01.01.2022 г.</w:t>
      </w:r>
      <w:r w:rsidRPr="002108A3">
        <w:rPr>
          <w:rFonts w:ascii="Times New Roman" w:hAnsi="Times New Roman" w:cs="Times New Roman"/>
        </w:rPr>
        <w:t xml:space="preserve">  обязательно при перечислении сре</w:t>
      </w:r>
      <w:proofErr w:type="gramStart"/>
      <w:r w:rsidRPr="002108A3">
        <w:rPr>
          <w:rFonts w:ascii="Times New Roman" w:hAnsi="Times New Roman" w:cs="Times New Roman"/>
        </w:rPr>
        <w:t>дств в п</w:t>
      </w:r>
      <w:proofErr w:type="gramEnd"/>
      <w:r w:rsidRPr="002108A3">
        <w:rPr>
          <w:rFonts w:ascii="Times New Roman" w:hAnsi="Times New Roman" w:cs="Times New Roman"/>
        </w:rPr>
        <w:t xml:space="preserve">оле </w:t>
      </w:r>
      <w:r w:rsidRPr="002108A3">
        <w:rPr>
          <w:rFonts w:ascii="Times New Roman" w:hAnsi="Times New Roman" w:cs="Times New Roman"/>
          <w:b/>
        </w:rPr>
        <w:t>22</w:t>
      </w:r>
      <w:r w:rsidRPr="002108A3">
        <w:rPr>
          <w:rFonts w:ascii="Times New Roman" w:hAnsi="Times New Roman" w:cs="Times New Roman"/>
        </w:rPr>
        <w:t xml:space="preserve"> платежного поручения указать «Код» согласно Перечню НПА</w:t>
      </w:r>
    </w:p>
    <w:tbl>
      <w:tblPr>
        <w:tblW w:w="11198" w:type="dxa"/>
        <w:jc w:val="center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3827"/>
        <w:gridCol w:w="3827"/>
      </w:tblGrid>
      <w:tr w:rsidR="002108A3" w:rsidRPr="002108A3" w:rsidTr="001B2C99">
        <w:trPr>
          <w:trHeight w:hRule="exact" w:val="974"/>
          <w:jc w:val="center"/>
        </w:trPr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Перечень федеральных законов, иных нормативных правовых актов </w:t>
            </w:r>
            <w:proofErr w:type="gramStart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Российской</w:t>
            </w:r>
            <w:proofErr w:type="gramEnd"/>
          </w:p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Федерации, </w:t>
            </w:r>
            <w:proofErr w:type="gramStart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определяющих</w:t>
            </w:r>
            <w:proofErr w:type="gramEnd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 основания</w:t>
            </w:r>
          </w:p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для поступления, возврата или перечисления средств, поступающих во временное распоряжение получателей средств федерального бюджета</w:t>
            </w:r>
          </w:p>
        </w:tc>
      </w:tr>
      <w:tr w:rsidR="002108A3" w:rsidRPr="002108A3" w:rsidTr="001B2C99">
        <w:trPr>
          <w:trHeight w:hRule="exact" w:val="127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 xml:space="preserve">№ </w:t>
            </w:r>
            <w:proofErr w:type="gramStart"/>
            <w:r w:rsidRPr="001B2C99">
              <w:rPr>
                <w:rStyle w:val="20"/>
                <w:rFonts w:eastAsiaTheme="minorHAnsi"/>
                <w:sz w:val="20"/>
                <w:szCs w:val="20"/>
              </w:rPr>
              <w:t>п</w:t>
            </w:r>
            <w:proofErr w:type="gramEnd"/>
            <w:r w:rsidRPr="001B2C99">
              <w:rPr>
                <w:rStyle w:val="20"/>
                <w:rFonts w:eastAsiaTheme="minorHAnsi"/>
                <w:sz w:val="20"/>
                <w:szCs w:val="20"/>
              </w:rPr>
              <w:t>/п</w:t>
            </w:r>
          </w:p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Код</w:t>
            </w:r>
          </w:p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НПА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Федеральный закон (наименование, номер, дата)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Нормативный правовой акт Российской Федерации, изданный в соответствии с Федеральным законом (наименование, номер, дата)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Вид денежных средств</w:t>
            </w:r>
          </w:p>
        </w:tc>
      </w:tr>
      <w:tr w:rsidR="002108A3" w:rsidRPr="002108A3" w:rsidTr="001B2C99">
        <w:trPr>
          <w:trHeight w:hRule="exact" w:val="14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Федеральный закон от 05.04.2013 №44-ФЗ «О </w:t>
            </w:r>
            <w:proofErr w:type="spellStart"/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конт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рактной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системе в сфере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заку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пок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товаров, работ, услуг для обеспечения государственных и муниципальных нужд»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45pt"/>
                <w:rFonts w:eastAsiaTheme="minorHAnsi"/>
                <w:sz w:val="20"/>
                <w:szCs w:val="20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Обеспечение заявок при проведении конкурсов и аукционов Обеспечение исполнения контракта Обеспечение гарантийных обязательств</w:t>
            </w:r>
          </w:p>
        </w:tc>
      </w:tr>
      <w:tr w:rsidR="002108A3" w:rsidRPr="002108A3" w:rsidTr="001B2C99">
        <w:trPr>
          <w:trHeight w:hRule="exact" w:val="444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b/>
                <w:sz w:val="20"/>
                <w:szCs w:val="20"/>
              </w:rPr>
              <w:t>0026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Арбитражный процессуальный кодекс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Приказ Судебного департамента при Вер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ховн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ом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 xml:space="preserve"> суде Российской Федерации от 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05.11.2015 № 345 «Об утверждении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регла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мента организации деятельности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кассаци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апелляци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кассаци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военного суда, апелляционного во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енного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суда, верховных судов республик, краевых, областных судов, судов городов федерального значения, судов автономной области и автономных округов, окружных (флотских) военных судов, федеральных ар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битражных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судов, управлений судебного департамента в субъектах Российской Фе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дерации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по работе с лицевыми (</w:t>
            </w: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депозит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ными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>) счетами для учета операций со сред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ствами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>, поступающими во временное распоряжение»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Денежные средства, являющиеся </w:t>
            </w:r>
            <w:proofErr w:type="spellStart"/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предме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том</w:t>
            </w:r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залога, денежные средства взамен при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нятых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судом мер по обеспечению иска (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вно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сятся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ответчик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ами); денежные средства для обес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печения возмещения судебных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издер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жек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>, связанных с рассмотрением граждан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ского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дела, арбитражного дела или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адми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нистративного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дела; денежные средства в качестве встречного обеспечения при рас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смотрении федеральным арбитражным су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дом заявлений о принятии обеспечительных мер и ходатайств с приостановлением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ис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полнения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судебного акта </w:t>
            </w: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при</w:t>
            </w:r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их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рассмот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рении федеральным арбитражным судом апелляционной или кассационной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инстан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ции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, а также денежные средства в целях обеспечения поворота исполнения на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слу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чай отмены решения суда (встречного обеспечения)</w:t>
            </w:r>
          </w:p>
        </w:tc>
      </w:tr>
      <w:tr w:rsidR="002108A3" w:rsidRPr="002108A3" w:rsidTr="001B2C99">
        <w:trPr>
          <w:trHeight w:hRule="exact" w:val="9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Федеральный закон от 26 октября 2002 № 127-ФЗ «О несостоятельности (банкротстве)»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Денежные средства в порядке исполнения положений Федерального закона от 26 октября 2002г. № 127-ФЗ « О несостоятельности (банкротстве)»</w:t>
            </w:r>
          </w:p>
        </w:tc>
      </w:tr>
      <w:tr w:rsidR="001B2C99" w:rsidRPr="001B2C99" w:rsidTr="00802B7D">
        <w:trPr>
          <w:trHeight w:hRule="exact" w:val="42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sz w:val="20"/>
                <w:szCs w:val="20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Приказ Судебного департамента при Вер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ховном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суде Российской Федерации от 05.11.2015 № 345 «Об утверждении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рег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ламента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организации деятельности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кас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сационных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апел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ляционных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кас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сационного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военного суда, апелляционного военного суда, верховных судов республик,</w:t>
            </w:r>
            <w:r w:rsidRPr="001B2C99">
              <w:rPr>
                <w:rStyle w:val="a4"/>
                <w:sz w:val="20"/>
                <w:szCs w:val="20"/>
              </w:rPr>
              <w:t xml:space="preserve"> 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краевых, областных судов, судов городов федерального значения, судов автономной области и автономных округов, окружных (флотских) военных судов, федеральных арбитражных судов, управлений судебного департамента в субъектах Российской Фе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дерации</w:t>
            </w:r>
            <w:proofErr w:type="spellEnd"/>
            <w:proofErr w:type="gram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по работе с лицевыми (</w:t>
            </w:r>
            <w:proofErr w:type="gram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депозит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ными</w:t>
            </w:r>
            <w:proofErr w:type="spellEnd"/>
            <w:proofErr w:type="gramEnd"/>
            <w:r w:rsidRPr="001B2C99">
              <w:rPr>
                <w:rStyle w:val="21"/>
                <w:rFonts w:eastAsiaTheme="minorHAnsi"/>
                <w:sz w:val="20"/>
                <w:szCs w:val="20"/>
              </w:rPr>
              <w:t>) счетами для учета операций со средствами, поступающими во временное распоряжение»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sz w:val="20"/>
                <w:szCs w:val="20"/>
              </w:rPr>
              <w:t>Денежные средства, являющиеся предметом залога</w:t>
            </w:r>
          </w:p>
        </w:tc>
      </w:tr>
    </w:tbl>
    <w:p w:rsidR="002108A3" w:rsidRPr="00802B7D" w:rsidRDefault="002108A3" w:rsidP="002108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108A3" w:rsidRPr="00802B7D" w:rsidSect="00802B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2" w:right="282" w:bottom="284" w:left="42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6E3" w:rsidRDefault="00E156E3" w:rsidP="002108A3">
      <w:pPr>
        <w:spacing w:after="0" w:line="240" w:lineRule="auto"/>
      </w:pPr>
      <w:r>
        <w:separator/>
      </w:r>
    </w:p>
  </w:endnote>
  <w:endnote w:type="continuationSeparator" w:id="0">
    <w:p w:rsidR="00E156E3" w:rsidRDefault="00E156E3" w:rsidP="0021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6E3" w:rsidRDefault="00E156E3" w:rsidP="002108A3">
      <w:pPr>
        <w:spacing w:after="0" w:line="240" w:lineRule="auto"/>
      </w:pPr>
      <w:r>
        <w:separator/>
      </w:r>
    </w:p>
  </w:footnote>
  <w:footnote w:type="continuationSeparator" w:id="0">
    <w:p w:rsidR="00E156E3" w:rsidRDefault="00E156E3" w:rsidP="0021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A3"/>
    <w:rsid w:val="0005653C"/>
    <w:rsid w:val="001014CF"/>
    <w:rsid w:val="00125B63"/>
    <w:rsid w:val="001B2C99"/>
    <w:rsid w:val="002108A3"/>
    <w:rsid w:val="002571BD"/>
    <w:rsid w:val="00493E7C"/>
    <w:rsid w:val="004F4C68"/>
    <w:rsid w:val="007E698A"/>
    <w:rsid w:val="00802B7D"/>
    <w:rsid w:val="00B237E2"/>
    <w:rsid w:val="00E156E3"/>
    <w:rsid w:val="00ED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">
    <w:name w:val="Основной текст (2) + 17 pt;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FranklinGothicBook55pt">
    <w:name w:val="Основной текст (2) + Franklin Gothic Book;5;5 pt"/>
    <w:basedOn w:val="2"/>
    <w:rsid w:val="002108A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8A3"/>
  </w:style>
  <w:style w:type="paragraph" w:styleId="a5">
    <w:name w:val="footer"/>
    <w:basedOn w:val="a"/>
    <w:link w:val="a6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8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">
    <w:name w:val="Основной текст (2) + 17 pt;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FranklinGothicBook55pt">
    <w:name w:val="Основной текст (2) + Franklin Gothic Book;5;5 pt"/>
    <w:basedOn w:val="2"/>
    <w:rsid w:val="002108A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8A3"/>
  </w:style>
  <w:style w:type="paragraph" w:styleId="a5">
    <w:name w:val="footer"/>
    <w:basedOn w:val="a"/>
    <w:link w:val="a6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Хотулева Елена Вячеславовна</dc:creator>
  <cp:lastModifiedBy>Елена Вячеславовна Хотулева</cp:lastModifiedBy>
  <cp:revision>2</cp:revision>
  <cp:lastPrinted>2025-08-04T02:34:00Z</cp:lastPrinted>
  <dcterms:created xsi:type="dcterms:W3CDTF">2025-11-01T01:54:00Z</dcterms:created>
  <dcterms:modified xsi:type="dcterms:W3CDTF">2025-11-01T01:54:00Z</dcterms:modified>
</cp:coreProperties>
</file>